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0" w:rsidRDefault="00CE7000" w:rsidP="00CE7000">
      <w:pPr>
        <w:spacing w:after="0" w:line="240" w:lineRule="auto"/>
        <w:jc w:val="center"/>
        <w:rPr>
          <w:rFonts w:ascii="LindeDaxOffice_russian" w:hAnsi="LindeDaxOffice_russian"/>
          <w:b/>
          <w:sz w:val="28"/>
          <w:szCs w:val="28"/>
        </w:rPr>
      </w:pPr>
      <w:r w:rsidRPr="00CE7000">
        <w:rPr>
          <w:rFonts w:ascii="LindeDaxOffice_russian" w:hAnsi="LindeDaxOffice_russian"/>
          <w:b/>
          <w:noProof/>
          <w:sz w:val="28"/>
          <w:szCs w:val="28"/>
        </w:rPr>
        <w:drawing>
          <wp:inline distT="0" distB="0" distL="0" distR="0">
            <wp:extent cx="5940425" cy="990071"/>
            <wp:effectExtent l="19050" t="0" r="3175" b="0"/>
            <wp:docPr id="2" name="Рисунок 2" descr="D:\Юрисконсульт\Corporation\Ассоциация_APIMG\План сайта, логотип\Логотип\2016\Approval logo\Утвердить на собрании 30_03_2016\Updated\Letter head_AP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исконсульт\Corporation\Ассоциация_APIMG\План сайта, логотип\Логотип\2016\Approval logo\Утвердить на собрании 30_03_2016\Updated\Letter head_APIM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00" w:rsidRPr="009905D1" w:rsidRDefault="005D35E1" w:rsidP="009905D1">
      <w:pPr>
        <w:spacing w:after="0" w:line="240" w:lineRule="auto"/>
        <w:rPr>
          <w:rFonts w:ascii="LindeDaxOffice_russian" w:hAnsi="LindeDaxOffice_russian"/>
          <w:b/>
          <w:sz w:val="24"/>
          <w:szCs w:val="24"/>
        </w:rPr>
      </w:pPr>
      <w:r w:rsidRPr="009905D1">
        <w:rPr>
          <w:rFonts w:ascii="LindeDaxOffice_russian" w:hAnsi="LindeDaxOffice_russian"/>
          <w:b/>
          <w:sz w:val="24"/>
          <w:szCs w:val="24"/>
        </w:rPr>
        <w:t>Программа</w:t>
      </w:r>
      <w:r w:rsidR="00321305" w:rsidRPr="009905D1">
        <w:rPr>
          <w:rFonts w:ascii="LindeDaxOffice_russian" w:hAnsi="LindeDaxOffice_russian"/>
          <w:b/>
          <w:sz w:val="24"/>
          <w:szCs w:val="24"/>
        </w:rPr>
        <w:t xml:space="preserve"> работы</w:t>
      </w:r>
    </w:p>
    <w:p w:rsidR="00A42B14" w:rsidRPr="009905D1" w:rsidRDefault="00CE7000" w:rsidP="0063353E">
      <w:pPr>
        <w:spacing w:after="0" w:line="240" w:lineRule="auto"/>
        <w:jc w:val="both"/>
        <w:rPr>
          <w:rFonts w:ascii="LindeDaxOffice_russian" w:hAnsi="LindeDaxOffice_russian"/>
          <w:b/>
          <w:sz w:val="24"/>
          <w:szCs w:val="24"/>
        </w:rPr>
      </w:pPr>
      <w:r w:rsidRPr="0063353E">
        <w:rPr>
          <w:rFonts w:ascii="LindeDaxOffice_russian" w:hAnsi="LindeDaxOffice_russian"/>
          <w:b/>
          <w:sz w:val="24"/>
          <w:szCs w:val="24"/>
          <w:u w:val="single"/>
        </w:rPr>
        <w:t>Рабочей группы «Медицинские газы»</w:t>
      </w:r>
      <w:r w:rsidRPr="009905D1">
        <w:rPr>
          <w:rFonts w:ascii="LindeDaxOffice_russian" w:hAnsi="LindeDaxOffice_russian"/>
          <w:b/>
          <w:sz w:val="24"/>
          <w:szCs w:val="24"/>
        </w:rPr>
        <w:t xml:space="preserve"> Ассоциации Производителей Промышленных и Медицинских Газов</w:t>
      </w:r>
      <w:r w:rsidR="005D35E1" w:rsidRPr="009905D1">
        <w:rPr>
          <w:rFonts w:ascii="LindeDaxOffice_russian" w:hAnsi="LindeDaxOffice_russian"/>
          <w:b/>
          <w:sz w:val="24"/>
          <w:szCs w:val="24"/>
        </w:rPr>
        <w:t xml:space="preserve"> </w:t>
      </w:r>
      <w:r w:rsidR="00895AAB">
        <w:rPr>
          <w:rFonts w:ascii="LindeDaxOffice_russian" w:hAnsi="LindeDaxOffice_russian"/>
          <w:b/>
          <w:sz w:val="24"/>
          <w:szCs w:val="24"/>
        </w:rPr>
        <w:t xml:space="preserve">на </w:t>
      </w:r>
      <w:r w:rsidR="00406A91" w:rsidRPr="009905D1">
        <w:rPr>
          <w:rFonts w:ascii="LindeDaxOffice_russian" w:hAnsi="LindeDaxOffice_russian"/>
          <w:b/>
          <w:sz w:val="24"/>
          <w:szCs w:val="24"/>
        </w:rPr>
        <w:t>2017</w:t>
      </w:r>
      <w:r w:rsidR="00895AAB">
        <w:rPr>
          <w:rFonts w:ascii="LindeDaxOffice_russian" w:hAnsi="LindeDaxOffice_russian"/>
          <w:b/>
          <w:sz w:val="24"/>
          <w:szCs w:val="24"/>
        </w:rPr>
        <w:t>.</w:t>
      </w:r>
    </w:p>
    <w:p w:rsidR="00A42B14" w:rsidRPr="00A80A24" w:rsidRDefault="00A42B14" w:rsidP="00A42B14">
      <w:pPr>
        <w:spacing w:after="0" w:line="240" w:lineRule="auto"/>
        <w:rPr>
          <w:rFonts w:ascii="LindeDaxOffice_russian" w:hAnsi="LindeDaxOffice_russian"/>
        </w:rPr>
      </w:pPr>
    </w:p>
    <w:tbl>
      <w:tblPr>
        <w:tblStyle w:val="a3"/>
        <w:tblW w:w="0" w:type="auto"/>
        <w:tblInd w:w="324" w:type="dxa"/>
        <w:tblLayout w:type="fixed"/>
        <w:tblLook w:val="04A0"/>
      </w:tblPr>
      <w:tblGrid>
        <w:gridCol w:w="575"/>
        <w:gridCol w:w="1619"/>
        <w:gridCol w:w="6379"/>
        <w:gridCol w:w="1523"/>
      </w:tblGrid>
      <w:tr w:rsidR="00570928" w:rsidRPr="00570928" w:rsidTr="002B11D7">
        <w:tc>
          <w:tcPr>
            <w:tcW w:w="575" w:type="dxa"/>
            <w:vAlign w:val="center"/>
          </w:tcPr>
          <w:p w:rsidR="00570928" w:rsidRPr="00570928" w:rsidRDefault="00570928" w:rsidP="00570928">
            <w:pPr>
              <w:jc w:val="center"/>
              <w:rPr>
                <w:rFonts w:ascii="LindeDaxOffice_russian" w:hAnsi="LindeDaxOffice_russian"/>
                <w:b/>
              </w:rPr>
            </w:pPr>
            <w:r w:rsidRPr="00570928">
              <w:rPr>
                <w:rFonts w:ascii="LindeDaxOffice_russian" w:hAnsi="LindeDaxOffice_russian"/>
                <w:b/>
              </w:rPr>
              <w:t>№ п/п</w:t>
            </w:r>
          </w:p>
        </w:tc>
        <w:tc>
          <w:tcPr>
            <w:tcW w:w="1619" w:type="dxa"/>
            <w:vAlign w:val="center"/>
          </w:tcPr>
          <w:p w:rsidR="00570928" w:rsidRPr="00570928" w:rsidRDefault="00570928" w:rsidP="00570928">
            <w:pPr>
              <w:jc w:val="center"/>
              <w:rPr>
                <w:rFonts w:ascii="LindeDaxOffice_russian" w:hAnsi="LindeDaxOffice_russian"/>
                <w:b/>
              </w:rPr>
            </w:pPr>
            <w:r w:rsidRPr="00570928">
              <w:rPr>
                <w:rFonts w:ascii="LindeDaxOffice_russian" w:hAnsi="LindeDaxOffice_russian"/>
                <w:b/>
              </w:rPr>
              <w:t>Тема</w:t>
            </w:r>
          </w:p>
        </w:tc>
        <w:tc>
          <w:tcPr>
            <w:tcW w:w="6379" w:type="dxa"/>
            <w:vAlign w:val="center"/>
          </w:tcPr>
          <w:p w:rsidR="00570928" w:rsidRPr="00570928" w:rsidRDefault="00570928" w:rsidP="00570928">
            <w:pPr>
              <w:jc w:val="center"/>
              <w:rPr>
                <w:rFonts w:ascii="LindeDaxOffice_russian" w:hAnsi="LindeDaxOffice_russian"/>
                <w:b/>
              </w:rPr>
            </w:pPr>
            <w:r w:rsidRPr="00570928">
              <w:rPr>
                <w:rFonts w:ascii="LindeDaxOffice_russian" w:hAnsi="LindeDaxOffice_russian"/>
                <w:b/>
              </w:rPr>
              <w:t>Описание</w:t>
            </w:r>
          </w:p>
        </w:tc>
        <w:tc>
          <w:tcPr>
            <w:tcW w:w="1523" w:type="dxa"/>
            <w:vAlign w:val="center"/>
          </w:tcPr>
          <w:p w:rsidR="00570928" w:rsidRPr="00570928" w:rsidRDefault="00570928" w:rsidP="00570928">
            <w:pPr>
              <w:jc w:val="center"/>
              <w:rPr>
                <w:rFonts w:ascii="LindeDaxOffice_russian" w:hAnsi="LindeDaxOffice_russian"/>
                <w:b/>
              </w:rPr>
            </w:pPr>
            <w:r w:rsidRPr="00570928">
              <w:rPr>
                <w:rFonts w:ascii="LindeDaxOffice_russian" w:hAnsi="LindeDaxOffice_russian"/>
                <w:b/>
              </w:rPr>
              <w:t>Срок</w:t>
            </w:r>
          </w:p>
        </w:tc>
      </w:tr>
      <w:tr w:rsidR="00570928" w:rsidRPr="00A80A24" w:rsidTr="002B11D7">
        <w:tc>
          <w:tcPr>
            <w:tcW w:w="575" w:type="dxa"/>
          </w:tcPr>
          <w:p w:rsidR="00570928" w:rsidRPr="00A80A24" w:rsidRDefault="00570928" w:rsidP="00AD2B69">
            <w:pPr>
              <w:jc w:val="center"/>
              <w:rPr>
                <w:rFonts w:ascii="LindeDaxOffice_russian" w:hAnsi="LindeDaxOffice_russian"/>
              </w:rPr>
            </w:pPr>
            <w:r w:rsidRPr="00A80A24">
              <w:rPr>
                <w:rFonts w:ascii="LindeDaxOffice_russian" w:hAnsi="LindeDaxOffice_russian"/>
              </w:rPr>
              <w:t>1</w:t>
            </w:r>
          </w:p>
        </w:tc>
        <w:tc>
          <w:tcPr>
            <w:tcW w:w="1619" w:type="dxa"/>
          </w:tcPr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</w:p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  <w:r w:rsidRPr="00321305">
              <w:rPr>
                <w:rFonts w:ascii="LindeDaxOffice_russian" w:hAnsi="LindeDaxOffice_russian"/>
                <w:sz w:val="24"/>
                <w:szCs w:val="24"/>
              </w:rPr>
              <w:t>Взаимодействие с органами Минздрава</w:t>
            </w:r>
          </w:p>
        </w:tc>
        <w:tc>
          <w:tcPr>
            <w:tcW w:w="6379" w:type="dxa"/>
          </w:tcPr>
          <w:p w:rsidR="00570928" w:rsidRPr="00895AAB" w:rsidRDefault="00570928" w:rsidP="00895AAB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Инициирование диалога представителей рабочей группы с представителями Фармакопейного комитета Министерства здравоохранения с целью вынесения предложения по включению общей или частных фармакопейных статей на медицинские газы в Государственную Фармакопею Российской Федерации</w:t>
            </w:r>
          </w:p>
        </w:tc>
        <w:tc>
          <w:tcPr>
            <w:tcW w:w="1523" w:type="dxa"/>
          </w:tcPr>
          <w:p w:rsidR="00570928" w:rsidRPr="00321305" w:rsidRDefault="002B11D7" w:rsidP="00150FCD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Постоянно в работе</w:t>
            </w:r>
          </w:p>
        </w:tc>
      </w:tr>
      <w:tr w:rsidR="00570928" w:rsidRPr="00A80A24" w:rsidTr="002B11D7">
        <w:tc>
          <w:tcPr>
            <w:tcW w:w="575" w:type="dxa"/>
          </w:tcPr>
          <w:p w:rsidR="00570928" w:rsidRPr="00A80A24" w:rsidRDefault="00570928" w:rsidP="00AD2B69">
            <w:pPr>
              <w:jc w:val="center"/>
              <w:rPr>
                <w:rFonts w:ascii="LindeDaxOffice_russian" w:hAnsi="LindeDaxOffice_russian"/>
              </w:rPr>
            </w:pPr>
            <w:r w:rsidRPr="00A80A24">
              <w:rPr>
                <w:rFonts w:ascii="LindeDaxOffice_russian" w:hAnsi="LindeDaxOffice_russian"/>
              </w:rPr>
              <w:t>2</w:t>
            </w:r>
          </w:p>
        </w:tc>
        <w:tc>
          <w:tcPr>
            <w:tcW w:w="1619" w:type="dxa"/>
          </w:tcPr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</w:p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  <w:r w:rsidRPr="00321305">
              <w:rPr>
                <w:rFonts w:ascii="LindeDaxOffice_russian" w:hAnsi="LindeDaxOffice_russian"/>
                <w:sz w:val="24"/>
                <w:szCs w:val="24"/>
              </w:rPr>
              <w:t>Взаимодействие с органами Минпромторга</w:t>
            </w:r>
          </w:p>
        </w:tc>
        <w:tc>
          <w:tcPr>
            <w:tcW w:w="6379" w:type="dxa"/>
          </w:tcPr>
          <w:p w:rsidR="00570928" w:rsidRPr="00895AAB" w:rsidRDefault="00570928" w:rsidP="00895AAB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Инициирование диалога представителей рабочей группы с представителями Департамента развития медицинской и фармацевтической промышленности Министерства промышленности и торговли с целью вынесения предложений по смягчению лицензионных требований к производителям медицинских газов по сравнению с фармацевтическими компаниями, учитывая специфику производства</w:t>
            </w:r>
          </w:p>
        </w:tc>
        <w:tc>
          <w:tcPr>
            <w:tcW w:w="1523" w:type="dxa"/>
          </w:tcPr>
          <w:p w:rsidR="00570928" w:rsidRPr="00321305" w:rsidRDefault="002B11D7" w:rsidP="00150FCD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Постоянно в работе</w:t>
            </w:r>
          </w:p>
        </w:tc>
      </w:tr>
      <w:tr w:rsidR="00570928" w:rsidRPr="00A80A24" w:rsidTr="002B11D7">
        <w:tc>
          <w:tcPr>
            <w:tcW w:w="575" w:type="dxa"/>
          </w:tcPr>
          <w:p w:rsidR="00570928" w:rsidRPr="00A80A24" w:rsidRDefault="00570928" w:rsidP="00AD2B69">
            <w:pPr>
              <w:jc w:val="center"/>
              <w:rPr>
                <w:rFonts w:ascii="LindeDaxOffice_russian" w:hAnsi="LindeDaxOffice_russian"/>
              </w:rPr>
            </w:pPr>
            <w:r w:rsidRPr="00A80A24">
              <w:rPr>
                <w:rFonts w:ascii="LindeDaxOffice_russian" w:hAnsi="LindeDaxOffice_russian"/>
              </w:rPr>
              <w:t>3</w:t>
            </w:r>
          </w:p>
        </w:tc>
        <w:tc>
          <w:tcPr>
            <w:tcW w:w="1619" w:type="dxa"/>
          </w:tcPr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</w:p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  <w:r w:rsidRPr="00321305">
              <w:rPr>
                <w:rFonts w:ascii="LindeDaxOffice_russian" w:hAnsi="LindeDaxOffice_russian"/>
                <w:sz w:val="24"/>
                <w:szCs w:val="24"/>
              </w:rPr>
              <w:t>Взаимодействие с органами Росздравнадзора</w:t>
            </w:r>
          </w:p>
        </w:tc>
        <w:tc>
          <w:tcPr>
            <w:tcW w:w="6379" w:type="dxa"/>
          </w:tcPr>
          <w:p w:rsidR="00570928" w:rsidRPr="00895AAB" w:rsidRDefault="00570928" w:rsidP="00895AAB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Инициирование диалога представителей рабочей группы с представителями Росздравнадзора с целью внесения предложений по разработке новых и переработке части существующих нормативно-правовых актов, регулирующих контроль обращения медицинских газов, направленных на борьбу с недобросовестными поставщиками и ужесточение контроля за незаконным оборотом медицинских газов</w:t>
            </w:r>
          </w:p>
        </w:tc>
        <w:tc>
          <w:tcPr>
            <w:tcW w:w="1523" w:type="dxa"/>
          </w:tcPr>
          <w:p w:rsidR="00570928" w:rsidRPr="00321305" w:rsidRDefault="002B11D7" w:rsidP="00150FCD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Постоянно в работе</w:t>
            </w:r>
          </w:p>
        </w:tc>
      </w:tr>
      <w:tr w:rsidR="00570928" w:rsidRPr="00A80A24" w:rsidTr="002B11D7">
        <w:tc>
          <w:tcPr>
            <w:tcW w:w="575" w:type="dxa"/>
          </w:tcPr>
          <w:p w:rsidR="00570928" w:rsidRPr="00A80A24" w:rsidRDefault="00570928" w:rsidP="00AD2B69">
            <w:pPr>
              <w:jc w:val="center"/>
              <w:rPr>
                <w:rFonts w:ascii="LindeDaxOffice_russian" w:hAnsi="LindeDaxOffice_russian"/>
              </w:rPr>
            </w:pPr>
            <w:r w:rsidRPr="00A80A24">
              <w:rPr>
                <w:rFonts w:ascii="LindeDaxOffice_russian" w:hAnsi="LindeDaxOffice_russian"/>
              </w:rPr>
              <w:t>4</w:t>
            </w:r>
          </w:p>
        </w:tc>
        <w:tc>
          <w:tcPr>
            <w:tcW w:w="1619" w:type="dxa"/>
          </w:tcPr>
          <w:p w:rsidR="00570928" w:rsidRPr="00321305" w:rsidRDefault="00570928" w:rsidP="00CE7000">
            <w:pPr>
              <w:rPr>
                <w:rFonts w:ascii="LindeDaxOffice_russian" w:hAnsi="LindeDaxOffice_russian"/>
                <w:sz w:val="24"/>
                <w:szCs w:val="24"/>
              </w:rPr>
            </w:pPr>
            <w:r w:rsidRPr="00321305">
              <w:rPr>
                <w:rFonts w:ascii="LindeDaxOffice_russian" w:hAnsi="LindeDaxOffice_russian"/>
                <w:sz w:val="24"/>
                <w:szCs w:val="24"/>
              </w:rPr>
              <w:t>Обмен опытом</w:t>
            </w:r>
          </w:p>
        </w:tc>
        <w:tc>
          <w:tcPr>
            <w:tcW w:w="6379" w:type="dxa"/>
          </w:tcPr>
          <w:p w:rsidR="00570928" w:rsidRPr="00321305" w:rsidRDefault="00570928" w:rsidP="00CE7000">
            <w:pPr>
              <w:rPr>
                <w:rFonts w:ascii="LindeDaxOffice_russian" w:hAnsi="LindeDaxOffice_russian" w:cs="Arial"/>
                <w:sz w:val="24"/>
                <w:szCs w:val="24"/>
              </w:rPr>
            </w:pP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Обсуждение представителями рабочей группы:</w:t>
            </w:r>
          </w:p>
          <w:p w:rsidR="00570928" w:rsidRPr="00DF39EC" w:rsidRDefault="00570928" w:rsidP="00150FC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- </w:t>
            </w: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регуляторных вопросов, связанных с надлежащей практикой производства и дистрибьюции медицинских газов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;</w:t>
            </w: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</w:p>
          <w:p w:rsidR="00570928" w:rsidRPr="00DF39EC" w:rsidRDefault="00570928" w:rsidP="00150FC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- </w:t>
            </w: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 xml:space="preserve">опыт  </w:t>
            </w:r>
            <w:r w:rsidRPr="00DF39EC">
              <w:rPr>
                <w:rFonts w:ascii="LindeDaxOffice_russian" w:hAnsi="LindeDaxOffice_russian" w:cs="Arial"/>
                <w:sz w:val="24"/>
                <w:szCs w:val="24"/>
              </w:rPr>
              <w:t>внедрения законодательно установленных процедур и требований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;</w:t>
            </w:r>
          </w:p>
          <w:p w:rsidR="00570928" w:rsidRPr="00426399" w:rsidRDefault="00570928" w:rsidP="00CE7000">
            <w:pPr>
              <w:pStyle w:val="a4"/>
              <w:numPr>
                <w:ilvl w:val="0"/>
                <w:numId w:val="1"/>
              </w:numPr>
              <w:ind w:left="0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- </w:t>
            </w:r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 xml:space="preserve">обмен данными по </w:t>
            </w:r>
            <w:proofErr w:type="spellStart"/>
            <w:r w:rsidRPr="00321305">
              <w:rPr>
                <w:rFonts w:ascii="LindeDaxOffice_russian" w:hAnsi="LindeDaxOffice_russian" w:cs="Arial"/>
                <w:sz w:val="24"/>
                <w:szCs w:val="24"/>
              </w:rPr>
              <w:t>фармаконадзору</w:t>
            </w:r>
            <w:proofErr w:type="spellEnd"/>
          </w:p>
        </w:tc>
        <w:tc>
          <w:tcPr>
            <w:tcW w:w="1523" w:type="dxa"/>
          </w:tcPr>
          <w:p w:rsidR="00570928" w:rsidRPr="00321305" w:rsidRDefault="002B11D7" w:rsidP="00CE7000">
            <w:pPr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В разработке</w:t>
            </w:r>
            <w:bookmarkStart w:id="0" w:name="_GoBack"/>
            <w:bookmarkEnd w:id="0"/>
          </w:p>
        </w:tc>
      </w:tr>
    </w:tbl>
    <w:p w:rsidR="00A42B14" w:rsidRDefault="00A42B14" w:rsidP="00A42B14">
      <w:pPr>
        <w:spacing w:after="0" w:line="240" w:lineRule="auto"/>
        <w:rPr>
          <w:rFonts w:ascii="LindeDaxOffice_russian" w:hAnsi="LindeDaxOffice_russian"/>
        </w:rPr>
      </w:pPr>
    </w:p>
    <w:p w:rsidR="00CE7000" w:rsidRDefault="00CE7000" w:rsidP="00330525">
      <w:pPr>
        <w:spacing w:after="0" w:line="240" w:lineRule="auto"/>
        <w:ind w:left="284"/>
        <w:rPr>
          <w:rFonts w:ascii="LindeDaxOffice_russian" w:hAnsi="LindeDaxOffice_russian"/>
        </w:rPr>
      </w:pPr>
      <w:r>
        <w:rPr>
          <w:rFonts w:ascii="LindeDaxOffice_russian" w:hAnsi="LindeDaxOffice_russian"/>
        </w:rPr>
        <w:t>Подпись:</w:t>
      </w:r>
    </w:p>
    <w:p w:rsidR="00CE7000" w:rsidRDefault="00CE7000" w:rsidP="00330525">
      <w:pPr>
        <w:spacing w:after="0" w:line="240" w:lineRule="auto"/>
        <w:ind w:left="284"/>
        <w:rPr>
          <w:rFonts w:ascii="LindeDaxOffice_russian" w:hAnsi="LindeDaxOffice_russian"/>
        </w:rPr>
      </w:pPr>
      <w:r>
        <w:rPr>
          <w:rFonts w:ascii="LindeDaxOffice_russian" w:hAnsi="LindeDaxOffice_russian"/>
        </w:rPr>
        <w:t>Члены рабочей группы «Медицинские газы»</w:t>
      </w:r>
    </w:p>
    <w:p w:rsidR="00CE7000" w:rsidRDefault="00CE7000" w:rsidP="00A42B14">
      <w:pPr>
        <w:spacing w:after="0" w:line="240" w:lineRule="auto"/>
        <w:rPr>
          <w:rFonts w:ascii="LindeDaxOffice_russian" w:hAnsi="LindeDaxOffice_russian"/>
        </w:rPr>
      </w:pPr>
      <w:r w:rsidRPr="00CE7000">
        <w:rPr>
          <w:rFonts w:ascii="LindeDaxOffice_russian" w:hAnsi="LindeDaxOffice_russian"/>
          <w:noProof/>
        </w:rPr>
        <w:drawing>
          <wp:inline distT="0" distB="0" distL="0" distR="0">
            <wp:extent cx="5940321" cy="1514475"/>
            <wp:effectExtent l="0" t="0" r="0" b="0"/>
            <wp:docPr id="3" name="Рисунок 1" descr="D:\Юрисконсульт\Corporation\Ассоциация_APIMG\План сайта, логотип\Логотип\2016\Approval logo\Утвердить на собрании 30_03_2016\Updated\Подпись_AP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сконсульт\Corporation\Ассоциация_APIMG\План сайта, логотип\Логотип\2016\Approval logo\Утвердить на собрании 30_03_2016\Updated\Подпись_API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9" cy="15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000" w:rsidSect="00735791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deDaxOffice_russian">
    <w:altName w:val="Segoe UI"/>
    <w:charset w:val="CC"/>
    <w:family w:val="swiss"/>
    <w:pitch w:val="variable"/>
    <w:sig w:usb0="A000022F" w:usb1="5000000A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344"/>
    <w:multiLevelType w:val="hybridMultilevel"/>
    <w:tmpl w:val="76A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B14"/>
    <w:rsid w:val="00150FCD"/>
    <w:rsid w:val="00274C22"/>
    <w:rsid w:val="002B11D7"/>
    <w:rsid w:val="00321305"/>
    <w:rsid w:val="00330525"/>
    <w:rsid w:val="00406A91"/>
    <w:rsid w:val="00426399"/>
    <w:rsid w:val="0043458B"/>
    <w:rsid w:val="00570928"/>
    <w:rsid w:val="005B1D5F"/>
    <w:rsid w:val="005D35E1"/>
    <w:rsid w:val="005F01D4"/>
    <w:rsid w:val="0063353E"/>
    <w:rsid w:val="006A5E03"/>
    <w:rsid w:val="00735791"/>
    <w:rsid w:val="00895AAB"/>
    <w:rsid w:val="009905D1"/>
    <w:rsid w:val="00A21B98"/>
    <w:rsid w:val="00A42B14"/>
    <w:rsid w:val="00A80A24"/>
    <w:rsid w:val="00CE7000"/>
    <w:rsid w:val="00D320C6"/>
    <w:rsid w:val="00D960E7"/>
    <w:rsid w:val="00DF39EC"/>
    <w:rsid w:val="00DF6FF4"/>
    <w:rsid w:val="00EF34C9"/>
    <w:rsid w:val="00F3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 RU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ru038a</dc:creator>
  <cp:lastModifiedBy>Kompas</cp:lastModifiedBy>
  <cp:revision>16</cp:revision>
  <dcterms:created xsi:type="dcterms:W3CDTF">2015-02-13T10:08:00Z</dcterms:created>
  <dcterms:modified xsi:type="dcterms:W3CDTF">2018-07-05T06:31:00Z</dcterms:modified>
</cp:coreProperties>
</file>