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000" w:rsidRDefault="00CE7000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  <w:r w:rsidRPr="00CE7000">
        <w:rPr>
          <w:rFonts w:ascii="LindeDaxOffice_russian" w:hAnsi="LindeDaxOffice_russian"/>
          <w:b/>
          <w:sz w:val="28"/>
          <w:szCs w:val="28"/>
        </w:rPr>
        <w:drawing>
          <wp:inline distT="0" distB="0" distL="0" distR="0">
            <wp:extent cx="5940425" cy="990071"/>
            <wp:effectExtent l="19050" t="0" r="3175" b="0"/>
            <wp:docPr id="2" name="Рисунок 2" descr="D:\Юрисконсульт\Corporation\Ассоциация_APIMG\План сайта, логотип\Логотип\2016\Approval logo\Утвердить на собрании 30_03_2016\Updated\Letter head_APIM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Юрисконсульт\Corporation\Ассоциация_APIMG\План сайта, логотип\Логотип\2016\Approval logo\Утвердить на собрании 30_03_2016\Updated\Letter head_APIM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0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000" w:rsidRDefault="00CE7000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150FCD" w:rsidRDefault="00150FCD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150FCD" w:rsidRDefault="00150FCD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150FCD" w:rsidRDefault="00150FCD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150FCD" w:rsidRDefault="00150FCD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150FCD" w:rsidRDefault="00150FCD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150FCD" w:rsidRDefault="00150FCD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CE7000" w:rsidRDefault="00321305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  <w:r w:rsidRPr="00321305">
        <w:rPr>
          <w:rFonts w:ascii="LindeDaxOffice_russian" w:hAnsi="LindeDaxOffice_russian"/>
          <w:b/>
          <w:sz w:val="28"/>
          <w:szCs w:val="28"/>
        </w:rPr>
        <w:t>План работы</w:t>
      </w:r>
    </w:p>
    <w:p w:rsidR="00CE7000" w:rsidRDefault="00CE7000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CE7000" w:rsidRDefault="00CE7000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  <w:r>
        <w:rPr>
          <w:rFonts w:ascii="LindeDaxOffice_russian" w:hAnsi="LindeDaxOffice_russian"/>
          <w:b/>
          <w:sz w:val="28"/>
          <w:szCs w:val="28"/>
        </w:rPr>
        <w:t xml:space="preserve">Рабочей группы «Медицинские газы» </w:t>
      </w:r>
    </w:p>
    <w:p w:rsidR="00A42B14" w:rsidRDefault="00CE7000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  <w:r>
        <w:rPr>
          <w:rFonts w:ascii="LindeDaxOffice_russian" w:hAnsi="LindeDaxOffice_russian"/>
          <w:b/>
          <w:sz w:val="28"/>
          <w:szCs w:val="28"/>
        </w:rPr>
        <w:t>Ассоциации Производителей Промышленных и Медицинских Газов</w:t>
      </w:r>
    </w:p>
    <w:p w:rsidR="00150FCD" w:rsidRDefault="00150FCD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150FCD" w:rsidRPr="00321305" w:rsidRDefault="00150FCD" w:rsidP="00CE7000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A42B14" w:rsidRPr="00A80A24" w:rsidRDefault="00A42B14" w:rsidP="00A42B14">
      <w:pPr>
        <w:spacing w:after="0" w:line="240" w:lineRule="auto"/>
        <w:rPr>
          <w:rFonts w:ascii="LindeDaxOffice_russian" w:hAnsi="LindeDaxOffice_russian"/>
        </w:rPr>
      </w:pPr>
    </w:p>
    <w:tbl>
      <w:tblPr>
        <w:tblStyle w:val="a3"/>
        <w:tblW w:w="0" w:type="auto"/>
        <w:tblInd w:w="324" w:type="dxa"/>
        <w:tblLook w:val="04A0"/>
      </w:tblPr>
      <w:tblGrid>
        <w:gridCol w:w="573"/>
        <w:gridCol w:w="2831"/>
        <w:gridCol w:w="6445"/>
      </w:tblGrid>
      <w:tr w:rsidR="00A80A24" w:rsidRPr="00A80A24" w:rsidTr="00150FCD">
        <w:tc>
          <w:tcPr>
            <w:tcW w:w="573" w:type="dxa"/>
          </w:tcPr>
          <w:p w:rsidR="00A80A24" w:rsidRPr="00A80A24" w:rsidRDefault="00A80A24" w:rsidP="00AA2DC2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 xml:space="preserve">№ </w:t>
            </w:r>
            <w:proofErr w:type="gramStart"/>
            <w:r w:rsidRPr="00A80A24">
              <w:rPr>
                <w:rFonts w:ascii="LindeDaxOffice_russian" w:hAnsi="LindeDaxOffice_russian"/>
              </w:rPr>
              <w:t>п</w:t>
            </w:r>
            <w:proofErr w:type="gramEnd"/>
            <w:r w:rsidRPr="00A80A24">
              <w:rPr>
                <w:rFonts w:ascii="LindeDaxOffice_russian" w:hAnsi="LindeDaxOffice_russian"/>
              </w:rPr>
              <w:t>/п</w:t>
            </w:r>
          </w:p>
        </w:tc>
        <w:tc>
          <w:tcPr>
            <w:tcW w:w="2831" w:type="dxa"/>
            <w:vAlign w:val="center"/>
          </w:tcPr>
          <w:p w:rsidR="00A80A24" w:rsidRPr="00A80A24" w:rsidRDefault="00A80A24" w:rsidP="00A80A24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Тема</w:t>
            </w:r>
          </w:p>
        </w:tc>
        <w:tc>
          <w:tcPr>
            <w:tcW w:w="6445" w:type="dxa"/>
            <w:vAlign w:val="center"/>
          </w:tcPr>
          <w:p w:rsidR="00A80A24" w:rsidRPr="00A80A24" w:rsidRDefault="00A80A24" w:rsidP="00A80A24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Описание</w:t>
            </w:r>
          </w:p>
        </w:tc>
      </w:tr>
      <w:tr w:rsidR="00A80A24" w:rsidRPr="00A80A24" w:rsidTr="00150FCD">
        <w:tc>
          <w:tcPr>
            <w:tcW w:w="573" w:type="dxa"/>
          </w:tcPr>
          <w:p w:rsidR="00A80A24" w:rsidRPr="00A80A24" w:rsidRDefault="00A80A24" w:rsidP="00AD2B69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1</w:t>
            </w:r>
          </w:p>
        </w:tc>
        <w:tc>
          <w:tcPr>
            <w:tcW w:w="2831" w:type="dxa"/>
          </w:tcPr>
          <w:p w:rsidR="00321305" w:rsidRPr="00321305" w:rsidRDefault="00321305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  <w:p w:rsidR="00A80A24" w:rsidRPr="00321305" w:rsidRDefault="00A80A24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>Взаимодействие с органами Минздрава</w:t>
            </w:r>
          </w:p>
        </w:tc>
        <w:tc>
          <w:tcPr>
            <w:tcW w:w="6445" w:type="dxa"/>
          </w:tcPr>
          <w:p w:rsidR="00A80A24" w:rsidRPr="00321305" w:rsidRDefault="00A80A24" w:rsidP="00150FCD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Инициирование диалога представителей рабочей группы с представителями Фармакопейного комитета Министерства здравоохранения с целью вынесения предложения по включению общей или частных фармакопейных статей на медицинские газы в Государственную Фармакопею Российской Федерации</w:t>
            </w:r>
          </w:p>
          <w:p w:rsidR="00321305" w:rsidRPr="00321305" w:rsidRDefault="00321305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</w:tc>
      </w:tr>
      <w:tr w:rsidR="00A80A24" w:rsidRPr="00A80A24" w:rsidTr="00150FCD">
        <w:tc>
          <w:tcPr>
            <w:tcW w:w="573" w:type="dxa"/>
          </w:tcPr>
          <w:p w:rsidR="00A80A24" w:rsidRPr="00A80A24" w:rsidRDefault="00A80A24" w:rsidP="00AD2B69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2</w:t>
            </w:r>
          </w:p>
        </w:tc>
        <w:tc>
          <w:tcPr>
            <w:tcW w:w="2831" w:type="dxa"/>
          </w:tcPr>
          <w:p w:rsidR="00321305" w:rsidRPr="00321305" w:rsidRDefault="00321305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  <w:p w:rsidR="00A80A24" w:rsidRPr="00321305" w:rsidRDefault="00A80A24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 xml:space="preserve">Взаимодействие с органами </w:t>
            </w:r>
            <w:proofErr w:type="spellStart"/>
            <w:r w:rsidRPr="00321305">
              <w:rPr>
                <w:rFonts w:ascii="LindeDaxOffice_russian" w:hAnsi="LindeDaxOffice_russian"/>
                <w:sz w:val="24"/>
                <w:szCs w:val="24"/>
              </w:rPr>
              <w:t>Минпромторга</w:t>
            </w:r>
            <w:proofErr w:type="spellEnd"/>
          </w:p>
        </w:tc>
        <w:tc>
          <w:tcPr>
            <w:tcW w:w="6445" w:type="dxa"/>
          </w:tcPr>
          <w:p w:rsidR="00A80A24" w:rsidRPr="00321305" w:rsidRDefault="00A80A24" w:rsidP="00150FCD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Инициирование диалога представителей рабочей группы с представителями Департамента развития медицинской и фармацевтической промышленности Министерства промышленности и торговли </w:t>
            </w:r>
            <w:proofErr w:type="gramStart"/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с целью вынесения предложений по смягчению лицензионных требований к производителям медицинских газов по сравнению с фармацевтическими компаниями</w:t>
            </w:r>
            <w:proofErr w:type="gramEnd"/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, учитывая специфику производства</w:t>
            </w:r>
          </w:p>
          <w:p w:rsidR="00321305" w:rsidRPr="00321305" w:rsidRDefault="00321305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</w:tc>
      </w:tr>
      <w:tr w:rsidR="00A80A24" w:rsidRPr="00A80A24" w:rsidTr="00150FCD">
        <w:tc>
          <w:tcPr>
            <w:tcW w:w="573" w:type="dxa"/>
          </w:tcPr>
          <w:p w:rsidR="00A80A24" w:rsidRPr="00A80A24" w:rsidRDefault="00A80A24" w:rsidP="00AD2B69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3</w:t>
            </w:r>
          </w:p>
        </w:tc>
        <w:tc>
          <w:tcPr>
            <w:tcW w:w="2831" w:type="dxa"/>
          </w:tcPr>
          <w:p w:rsidR="00321305" w:rsidRPr="00321305" w:rsidRDefault="00321305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  <w:p w:rsidR="00A80A24" w:rsidRPr="00321305" w:rsidRDefault="00A80A24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>Взаимодействие с органами Росздравнадзора</w:t>
            </w:r>
          </w:p>
        </w:tc>
        <w:tc>
          <w:tcPr>
            <w:tcW w:w="6445" w:type="dxa"/>
          </w:tcPr>
          <w:p w:rsidR="00A80A24" w:rsidRPr="00321305" w:rsidRDefault="00A80A24" w:rsidP="00150FCD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Инициирование диалога представителей рабочей группы с представителями Росздравнадзора с целью внесения предложений по разработке новых и переработке части существующих нормативно-правовых актов, регулирующих контроль обращения медицинских газов, направленных на борьбу с недобросовестными поставщиками и ужесточение </w:t>
            </w:r>
            <w:proofErr w:type="gramStart"/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контроля за</w:t>
            </w:r>
            <w:proofErr w:type="gramEnd"/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 незаконным оборотом медицинских газов</w:t>
            </w:r>
          </w:p>
          <w:p w:rsidR="00321305" w:rsidRPr="00321305" w:rsidRDefault="00321305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</w:tc>
      </w:tr>
      <w:tr w:rsidR="00A80A24" w:rsidRPr="00A80A24" w:rsidTr="00150FCD">
        <w:tc>
          <w:tcPr>
            <w:tcW w:w="573" w:type="dxa"/>
          </w:tcPr>
          <w:p w:rsidR="00A80A24" w:rsidRPr="00A80A24" w:rsidRDefault="00A80A24" w:rsidP="00AD2B69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4</w:t>
            </w:r>
          </w:p>
        </w:tc>
        <w:tc>
          <w:tcPr>
            <w:tcW w:w="2831" w:type="dxa"/>
          </w:tcPr>
          <w:p w:rsidR="00321305" w:rsidRPr="00321305" w:rsidRDefault="00321305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  <w:p w:rsidR="00A80A24" w:rsidRPr="00321305" w:rsidRDefault="00A80A24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>Обмен опытом</w:t>
            </w:r>
          </w:p>
        </w:tc>
        <w:tc>
          <w:tcPr>
            <w:tcW w:w="6445" w:type="dxa"/>
          </w:tcPr>
          <w:p w:rsidR="00321305" w:rsidRPr="00321305" w:rsidRDefault="005B1D5F" w:rsidP="00CE700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 w:rsidRPr="00321305">
              <w:rPr>
                <w:rFonts w:ascii="LindeDaxOffice_russian" w:hAnsi="LindeDaxOffice_russian" w:cs="Arial"/>
                <w:sz w:val="24"/>
                <w:szCs w:val="24"/>
              </w:rPr>
              <w:t>Обсуждение</w:t>
            </w:r>
            <w:r w:rsidR="00321305"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 представителями рабочей группы:</w:t>
            </w:r>
          </w:p>
          <w:p w:rsidR="00DF39EC" w:rsidRPr="00DF39EC" w:rsidRDefault="00150FCD" w:rsidP="00150FCD">
            <w:pPr>
              <w:pStyle w:val="a4"/>
              <w:numPr>
                <w:ilvl w:val="0"/>
                <w:numId w:val="1"/>
              </w:numPr>
              <w:ind w:left="0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- </w:t>
            </w:r>
            <w:r w:rsidR="005B1D5F"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регуляторных вопросов, связанных с надлежащей практикой производства и </w:t>
            </w:r>
            <w:r w:rsidR="00321305"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дистрибьюции медицинских </w:t>
            </w:r>
            <w:r w:rsidR="00321305" w:rsidRPr="00321305">
              <w:rPr>
                <w:rFonts w:ascii="LindeDaxOffice_russian" w:hAnsi="LindeDaxOffice_russian" w:cs="Arial"/>
                <w:sz w:val="24"/>
                <w:szCs w:val="24"/>
              </w:rPr>
              <w:lastRenderedPageBreak/>
              <w:t>газов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;</w:t>
            </w:r>
            <w:r w:rsidR="00321305"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</w:p>
          <w:p w:rsidR="00321305" w:rsidRPr="00DF39EC" w:rsidRDefault="00150FCD" w:rsidP="00150FCD">
            <w:pPr>
              <w:pStyle w:val="a4"/>
              <w:numPr>
                <w:ilvl w:val="0"/>
                <w:numId w:val="1"/>
              </w:numPr>
              <w:ind w:left="0"/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- </w:t>
            </w:r>
            <w:r w:rsidR="00321305"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опыт </w:t>
            </w:r>
            <w:r w:rsidR="005B1D5F"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 </w:t>
            </w:r>
            <w:r w:rsidR="005B1D5F" w:rsidRPr="00DF39EC">
              <w:rPr>
                <w:rFonts w:ascii="LindeDaxOffice_russian" w:hAnsi="LindeDaxOffice_russian" w:cs="Arial"/>
                <w:sz w:val="24"/>
                <w:szCs w:val="24"/>
              </w:rPr>
              <w:t>внедрения законодательно устан</w:t>
            </w:r>
            <w:r w:rsidR="00321305" w:rsidRPr="00DF39EC">
              <w:rPr>
                <w:rFonts w:ascii="LindeDaxOffice_russian" w:hAnsi="LindeDaxOffice_russian" w:cs="Arial"/>
                <w:sz w:val="24"/>
                <w:szCs w:val="24"/>
              </w:rPr>
              <w:t>овленных процедур и требований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>;</w:t>
            </w:r>
          </w:p>
          <w:p w:rsidR="00A80A24" w:rsidRPr="00321305" w:rsidRDefault="00150FCD" w:rsidP="00CE7000">
            <w:pPr>
              <w:pStyle w:val="a4"/>
              <w:numPr>
                <w:ilvl w:val="0"/>
                <w:numId w:val="1"/>
              </w:numPr>
              <w:ind w:left="0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- </w:t>
            </w:r>
            <w:r w:rsidR="005B1D5F" w:rsidRPr="00321305">
              <w:rPr>
                <w:rFonts w:ascii="LindeDaxOffice_russian" w:hAnsi="LindeDaxOffice_russian" w:cs="Arial"/>
                <w:sz w:val="24"/>
                <w:szCs w:val="24"/>
              </w:rPr>
              <w:t xml:space="preserve">обмен данными по </w:t>
            </w:r>
            <w:proofErr w:type="spellStart"/>
            <w:r w:rsidR="005B1D5F" w:rsidRPr="00321305">
              <w:rPr>
                <w:rFonts w:ascii="LindeDaxOffice_russian" w:hAnsi="LindeDaxOffice_russian" w:cs="Arial"/>
                <w:sz w:val="24"/>
                <w:szCs w:val="24"/>
              </w:rPr>
              <w:t>фармаконадзору</w:t>
            </w:r>
            <w:proofErr w:type="spellEnd"/>
          </w:p>
          <w:p w:rsidR="00321305" w:rsidRPr="00321305" w:rsidRDefault="00321305" w:rsidP="00CE7000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A42B14" w:rsidRDefault="00A42B14" w:rsidP="00A42B14">
      <w:pPr>
        <w:spacing w:after="0" w:line="240" w:lineRule="auto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CE7000" w:rsidRDefault="00CE7000" w:rsidP="00330525">
      <w:pPr>
        <w:spacing w:after="0" w:line="240" w:lineRule="auto"/>
        <w:ind w:left="284"/>
        <w:rPr>
          <w:rFonts w:ascii="LindeDaxOffice_russian" w:hAnsi="LindeDaxOffice_russian"/>
        </w:rPr>
      </w:pPr>
      <w:r>
        <w:rPr>
          <w:rFonts w:ascii="LindeDaxOffice_russian" w:hAnsi="LindeDaxOffice_russian"/>
        </w:rPr>
        <w:t>Подпись:</w:t>
      </w:r>
    </w:p>
    <w:p w:rsidR="00CE7000" w:rsidRDefault="00CE7000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CE7000" w:rsidRDefault="00CE7000" w:rsidP="00330525">
      <w:pPr>
        <w:spacing w:after="0" w:line="240" w:lineRule="auto"/>
        <w:ind w:left="284"/>
        <w:rPr>
          <w:rFonts w:ascii="LindeDaxOffice_russian" w:hAnsi="LindeDaxOffice_russian"/>
        </w:rPr>
      </w:pPr>
      <w:r>
        <w:rPr>
          <w:rFonts w:ascii="LindeDaxOffice_russian" w:hAnsi="LindeDaxOffice_russian"/>
        </w:rPr>
        <w:t>Члены рабочей группы «Медицинские газы»</w:t>
      </w: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330525" w:rsidRDefault="00330525" w:rsidP="00330525">
      <w:pPr>
        <w:spacing w:after="0" w:line="240" w:lineRule="auto"/>
        <w:ind w:left="284"/>
        <w:rPr>
          <w:rFonts w:ascii="LindeDaxOffice_russian" w:hAnsi="LindeDaxOffice_russian"/>
        </w:rPr>
      </w:pPr>
    </w:p>
    <w:p w:rsidR="00CE7000" w:rsidRDefault="00CE7000" w:rsidP="00A42B14">
      <w:pPr>
        <w:spacing w:after="0" w:line="240" w:lineRule="auto"/>
        <w:rPr>
          <w:rFonts w:ascii="LindeDaxOffice_russian" w:hAnsi="LindeDaxOffice_russian"/>
        </w:rPr>
      </w:pPr>
      <w:r w:rsidRPr="00CE7000">
        <w:rPr>
          <w:rFonts w:ascii="LindeDaxOffice_russian" w:hAnsi="LindeDaxOffice_russian"/>
        </w:rPr>
        <w:drawing>
          <wp:inline distT="0" distB="0" distL="0" distR="0">
            <wp:extent cx="5940425" cy="2167293"/>
            <wp:effectExtent l="19050" t="0" r="3175" b="0"/>
            <wp:docPr id="3" name="Рисунок 1" descr="D:\Юрисконсульт\Corporation\Ассоциация_APIMG\План сайта, логотип\Логотип\2016\Approval logo\Утвердить на собрании 30_03_2016\Updated\Подпись_APIM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Юрисконсульт\Corporation\Ассоциация_APIMG\План сайта, логотип\Логотип\2016\Approval logo\Утвердить на собрании 30_03_2016\Updated\Подпись_APIM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67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7000" w:rsidSect="00CE7000">
      <w:pgSz w:w="11906" w:h="16838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ndeDaxOffice_russian">
    <w:panose1 w:val="020B0500000000020000"/>
    <w:charset w:val="CC"/>
    <w:family w:val="swiss"/>
    <w:pitch w:val="variable"/>
    <w:sig w:usb0="A000022F" w:usb1="5000000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187344"/>
    <w:multiLevelType w:val="hybridMultilevel"/>
    <w:tmpl w:val="76A41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B14"/>
    <w:rsid w:val="00150FCD"/>
    <w:rsid w:val="00274C22"/>
    <w:rsid w:val="00321305"/>
    <w:rsid w:val="00330525"/>
    <w:rsid w:val="005B1D5F"/>
    <w:rsid w:val="005F01D4"/>
    <w:rsid w:val="00A21B98"/>
    <w:rsid w:val="00A42B14"/>
    <w:rsid w:val="00A80A24"/>
    <w:rsid w:val="00CE7000"/>
    <w:rsid w:val="00D320C6"/>
    <w:rsid w:val="00D960E7"/>
    <w:rsid w:val="00DF39EC"/>
    <w:rsid w:val="00DF6FF4"/>
    <w:rsid w:val="00EF34C9"/>
    <w:rsid w:val="00F34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13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7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70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213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LG RU</Company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ru038a</dc:creator>
  <cp:lastModifiedBy>Nadezhda Mischenko</cp:lastModifiedBy>
  <cp:revision>6</cp:revision>
  <dcterms:created xsi:type="dcterms:W3CDTF">2015-02-13T10:08:00Z</dcterms:created>
  <dcterms:modified xsi:type="dcterms:W3CDTF">2016-05-25T12:04:00Z</dcterms:modified>
</cp:coreProperties>
</file>